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E279" w14:textId="77777777" w:rsidR="00150A13" w:rsidRPr="0051164E" w:rsidRDefault="00150A13" w:rsidP="00150A13">
      <w:pPr>
        <w:ind w:right="921"/>
        <w:rPr>
          <w:rFonts w:ascii="Arial" w:hAnsi="Arial" w:cs="Arial"/>
          <w:sz w:val="24"/>
          <w:szCs w:val="24"/>
        </w:rPr>
      </w:pPr>
      <w:r w:rsidRPr="0051164E">
        <w:rPr>
          <w:rFonts w:ascii="Arial" w:hAnsi="Arial" w:cs="Arial"/>
          <w:sz w:val="24"/>
          <w:szCs w:val="24"/>
        </w:rPr>
        <w:t>A. 3 – PLANNING AND REVIEW</w:t>
      </w:r>
    </w:p>
    <w:p w14:paraId="50152BF9" w14:textId="77777777" w:rsidR="00150A13" w:rsidRPr="0051164E" w:rsidRDefault="00150A13" w:rsidP="0051164E">
      <w:pPr>
        <w:jc w:val="both"/>
        <w:rPr>
          <w:rFonts w:ascii="Arial" w:hAnsi="Arial" w:cs="Arial"/>
          <w:sz w:val="24"/>
          <w:szCs w:val="24"/>
        </w:rPr>
      </w:pPr>
      <w:r w:rsidRPr="0051164E">
        <w:rPr>
          <w:rFonts w:ascii="Arial" w:hAnsi="Arial" w:cs="Arial"/>
          <w:sz w:val="24"/>
          <w:szCs w:val="24"/>
        </w:rPr>
        <w:t xml:space="preserve">The needs assessment for this Area Plan, conducted over the last four years, is based on a combination of community outreach, input from direct services staff, OCWCOG management, advisory councils, and a statistical analysis of our region’s demographic and population data.  A multi-faceted approach was used to gain input from the community. </w:t>
      </w:r>
    </w:p>
    <w:p w14:paraId="5744DE93" w14:textId="77777777" w:rsidR="00150A13" w:rsidRPr="0051164E" w:rsidRDefault="00150A13" w:rsidP="0051164E">
      <w:pPr>
        <w:jc w:val="both"/>
        <w:rPr>
          <w:rFonts w:ascii="Arial" w:hAnsi="Arial" w:cs="Arial"/>
          <w:sz w:val="24"/>
          <w:szCs w:val="24"/>
          <w:u w:val="single"/>
        </w:rPr>
      </w:pPr>
      <w:r w:rsidRPr="0051164E">
        <w:rPr>
          <w:rFonts w:ascii="Arial" w:hAnsi="Arial" w:cs="Arial"/>
          <w:sz w:val="24"/>
          <w:szCs w:val="24"/>
          <w:u w:val="single"/>
        </w:rPr>
        <w:t>PARTNER AND STAKEHOLDER FORUMS</w:t>
      </w:r>
    </w:p>
    <w:p w14:paraId="081B958E" w14:textId="54CC6990" w:rsidR="00150A13" w:rsidRPr="0051164E" w:rsidRDefault="00150A13" w:rsidP="0051164E">
      <w:pPr>
        <w:jc w:val="both"/>
        <w:rPr>
          <w:rFonts w:ascii="Arial" w:hAnsi="Arial" w:cs="Arial"/>
          <w:sz w:val="24"/>
          <w:szCs w:val="24"/>
        </w:rPr>
      </w:pPr>
      <w:r w:rsidRPr="0051164E">
        <w:rPr>
          <w:rFonts w:ascii="Arial" w:hAnsi="Arial" w:cs="Arial"/>
          <w:sz w:val="24"/>
          <w:szCs w:val="24"/>
        </w:rPr>
        <w:t>Stakeholder forums were organized to solicit opinions from selected community partners.  SSAC and DSAC members also participated. Attendees were asked to help provide specific ideas and suggestions related to service equity, working with underserved populations, and services for older adults and people with disabilities.</w:t>
      </w:r>
    </w:p>
    <w:p w14:paraId="25452E7F" w14:textId="77777777" w:rsidR="00150A13" w:rsidRPr="0051164E" w:rsidRDefault="00150A13" w:rsidP="0051164E">
      <w:pPr>
        <w:pStyle w:val="ListParagraph"/>
        <w:numPr>
          <w:ilvl w:val="0"/>
          <w:numId w:val="1"/>
        </w:numPr>
        <w:jc w:val="both"/>
        <w:rPr>
          <w:rFonts w:ascii="Arial" w:hAnsi="Arial" w:cs="Arial"/>
          <w:sz w:val="24"/>
          <w:szCs w:val="24"/>
        </w:rPr>
      </w:pPr>
      <w:r w:rsidRPr="0051164E">
        <w:rPr>
          <w:rFonts w:ascii="Arial" w:hAnsi="Arial" w:cs="Arial"/>
          <w:sz w:val="24"/>
          <w:szCs w:val="24"/>
        </w:rPr>
        <w:t xml:space="preserve">Nutrition Forum: Community agency participants included, </w:t>
      </w:r>
      <w:r w:rsidRPr="0051164E">
        <w:rPr>
          <w:rFonts w:ascii="Arial" w:hAnsi="Arial" w:cs="Arial"/>
          <w:i/>
          <w:sz w:val="24"/>
          <w:szCs w:val="24"/>
        </w:rPr>
        <w:t>Meals on</w:t>
      </w:r>
      <w:r w:rsidRPr="0051164E">
        <w:rPr>
          <w:rFonts w:ascii="Arial" w:hAnsi="Arial" w:cs="Arial"/>
          <w:sz w:val="24"/>
          <w:szCs w:val="24"/>
        </w:rPr>
        <w:t xml:space="preserve"> </w:t>
      </w:r>
      <w:r w:rsidRPr="0051164E">
        <w:rPr>
          <w:rFonts w:ascii="Arial" w:hAnsi="Arial" w:cs="Arial"/>
          <w:i/>
          <w:sz w:val="24"/>
          <w:szCs w:val="24"/>
        </w:rPr>
        <w:t>Wheels</w:t>
      </w:r>
      <w:r w:rsidRPr="0051164E">
        <w:rPr>
          <w:rFonts w:ascii="Arial" w:hAnsi="Arial" w:cs="Arial"/>
          <w:sz w:val="24"/>
          <w:szCs w:val="24"/>
        </w:rPr>
        <w:t xml:space="preserve"> Advisory Council, Community Services Consortium, Gleaners, Linn-Benton Food Share, Community Outreach, Philomath Community Services, South Corvallis Food Program, and Food Share of Lincoln County.  Topics discussed: community nutrition service gaps, developing greater collaboration to reduce overlap of services, ADRC and 211 utilization. Outcome: Develop a stakeholder group to meet regularly to continue the conversation.</w:t>
      </w:r>
    </w:p>
    <w:p w14:paraId="6A1583AB" w14:textId="77777777" w:rsidR="00150A13" w:rsidRPr="0051164E" w:rsidRDefault="00150A13" w:rsidP="0051164E">
      <w:pPr>
        <w:pStyle w:val="ListParagraph"/>
        <w:rPr>
          <w:rFonts w:ascii="Arial" w:hAnsi="Arial" w:cs="Arial"/>
          <w:sz w:val="24"/>
          <w:szCs w:val="24"/>
        </w:rPr>
      </w:pPr>
    </w:p>
    <w:p w14:paraId="5669268A" w14:textId="77777777" w:rsidR="00150A13" w:rsidRPr="0051164E" w:rsidRDefault="00150A13" w:rsidP="0051164E">
      <w:pPr>
        <w:pStyle w:val="ListParagraph"/>
        <w:numPr>
          <w:ilvl w:val="0"/>
          <w:numId w:val="1"/>
        </w:numPr>
        <w:jc w:val="both"/>
        <w:rPr>
          <w:rFonts w:ascii="Arial" w:hAnsi="Arial" w:cs="Arial"/>
          <w:sz w:val="24"/>
          <w:szCs w:val="24"/>
        </w:rPr>
      </w:pPr>
      <w:r w:rsidRPr="0051164E">
        <w:rPr>
          <w:rFonts w:ascii="Arial" w:hAnsi="Arial" w:cs="Arial"/>
          <w:sz w:val="24"/>
          <w:szCs w:val="24"/>
        </w:rPr>
        <w:t>Transportation Forum:  Community agency participants included, Samaritan Health, OCWCOG Community and Economic Development, and staff from the City of Albany, City of Lebanon, City of Philomath, City of Corvallis, and Linn and Benton County offices. Topics discussed: Duplication of services and how to streamline processes to be more effective as a community.  Outcome: Form a workgroup to meet quarterly and collectively strategize how to utilize current agency services and serving rural areas.</w:t>
      </w:r>
    </w:p>
    <w:p w14:paraId="1AF859CC" w14:textId="77777777" w:rsidR="00150A13" w:rsidRPr="0051164E" w:rsidRDefault="00150A13" w:rsidP="0051164E">
      <w:pPr>
        <w:pStyle w:val="ListParagraph"/>
        <w:jc w:val="both"/>
        <w:rPr>
          <w:rFonts w:ascii="Arial" w:hAnsi="Arial" w:cs="Arial"/>
          <w:sz w:val="24"/>
          <w:szCs w:val="24"/>
        </w:rPr>
      </w:pPr>
    </w:p>
    <w:p w14:paraId="44999C89" w14:textId="77777777" w:rsidR="00150A13" w:rsidRPr="00150A13" w:rsidRDefault="00150A13" w:rsidP="0051164E">
      <w:pPr>
        <w:pStyle w:val="ListParagraph"/>
        <w:numPr>
          <w:ilvl w:val="0"/>
          <w:numId w:val="1"/>
        </w:numPr>
        <w:jc w:val="both"/>
        <w:rPr>
          <w:rFonts w:ascii="Arial" w:hAnsi="Arial" w:cs="Arial"/>
          <w:sz w:val="24"/>
          <w:szCs w:val="24"/>
        </w:rPr>
      </w:pPr>
      <w:r w:rsidRPr="0051164E">
        <w:rPr>
          <w:rFonts w:ascii="Arial" w:hAnsi="Arial" w:cs="Arial"/>
          <w:sz w:val="24"/>
          <w:szCs w:val="24"/>
        </w:rPr>
        <w:t xml:space="preserve">Elder Justice Forum:  Stakeholders at the table included, Adult Protective Services (APS), Long Term Care Ombudsman Fred Steele, Legal Aid representatives Tomas Hernandez, Richard Montgomery, Blair </w:t>
      </w:r>
      <w:proofErr w:type="spellStart"/>
      <w:r w:rsidRPr="0051164E">
        <w:rPr>
          <w:rFonts w:ascii="Arial" w:hAnsi="Arial" w:cs="Arial"/>
          <w:sz w:val="24"/>
          <w:szCs w:val="24"/>
        </w:rPr>
        <w:t>Bobier</w:t>
      </w:r>
      <w:proofErr w:type="spellEnd"/>
      <w:r w:rsidRPr="0051164E">
        <w:rPr>
          <w:rFonts w:ascii="Arial" w:hAnsi="Arial" w:cs="Arial"/>
          <w:sz w:val="24"/>
          <w:szCs w:val="24"/>
        </w:rPr>
        <w:t xml:space="preserve">, and retired Legal Aid representative Mitzi </w:t>
      </w:r>
      <w:proofErr w:type="spellStart"/>
      <w:r w:rsidRPr="0051164E">
        <w:rPr>
          <w:rFonts w:ascii="Arial" w:hAnsi="Arial" w:cs="Arial"/>
          <w:sz w:val="24"/>
          <w:szCs w:val="24"/>
        </w:rPr>
        <w:t>Naucler</w:t>
      </w:r>
      <w:proofErr w:type="spellEnd"/>
      <w:r w:rsidRPr="0051164E">
        <w:rPr>
          <w:rFonts w:ascii="Arial" w:hAnsi="Arial" w:cs="Arial"/>
          <w:sz w:val="24"/>
          <w:szCs w:val="24"/>
        </w:rPr>
        <w:t>.  ADRC members included Dawn Rustrum and Sandy Potter.  Topics discussed: Identifying service gaps, tracking trends, behavior health, financial abuse and scams, and utilizing opportunities to educate the elderly on their rights. Outcome: Follow up</w:t>
      </w:r>
      <w:r w:rsidRPr="00150A13">
        <w:rPr>
          <w:rFonts w:ascii="Arial" w:hAnsi="Arial" w:cs="Arial"/>
          <w:sz w:val="24"/>
          <w:szCs w:val="24"/>
        </w:rPr>
        <w:t xml:space="preserve"> meetings to be scheduled.</w:t>
      </w:r>
    </w:p>
    <w:p w14:paraId="5416FACD" w14:textId="77777777" w:rsidR="00150A13" w:rsidRPr="00150A13" w:rsidRDefault="00150A13" w:rsidP="00150A13">
      <w:pPr>
        <w:pStyle w:val="ListParagraph"/>
        <w:rPr>
          <w:rFonts w:ascii="Arial" w:hAnsi="Arial" w:cs="Arial"/>
          <w:sz w:val="24"/>
          <w:szCs w:val="24"/>
        </w:rPr>
      </w:pPr>
    </w:p>
    <w:p w14:paraId="10A06BCF" w14:textId="40FAAF2D" w:rsidR="00150A13" w:rsidRPr="00150A13" w:rsidRDefault="00150A13" w:rsidP="0051164E">
      <w:pPr>
        <w:pStyle w:val="ListParagraph"/>
        <w:numPr>
          <w:ilvl w:val="0"/>
          <w:numId w:val="1"/>
        </w:numPr>
        <w:jc w:val="both"/>
        <w:rPr>
          <w:rFonts w:ascii="Arial" w:hAnsi="Arial" w:cs="Arial"/>
          <w:sz w:val="24"/>
          <w:szCs w:val="24"/>
        </w:rPr>
      </w:pPr>
      <w:r w:rsidRPr="00150A13">
        <w:rPr>
          <w:rFonts w:ascii="Arial" w:hAnsi="Arial" w:cs="Arial"/>
          <w:sz w:val="24"/>
          <w:szCs w:val="24"/>
        </w:rPr>
        <w:t xml:space="preserve">Senior/Community Center Staff Forum: For the first time, SSAC and DSAC members hosted a forum with directors and staff of regional senior centers/60 plus centers. Topics discussed: The future of aging in our communities, what the “new normal” in aging looks like, barriers and gaps that must be addressed, and how to work together to better leverage resources.  Outcome: We plan on this being </w:t>
      </w:r>
      <w:r w:rsidR="00BC504B" w:rsidRPr="00150A13">
        <w:rPr>
          <w:rFonts w:ascii="Arial" w:hAnsi="Arial" w:cs="Arial"/>
          <w:sz w:val="24"/>
          <w:szCs w:val="24"/>
        </w:rPr>
        <w:t>a</w:t>
      </w:r>
      <w:r w:rsidRPr="00150A13">
        <w:rPr>
          <w:rFonts w:ascii="Arial" w:hAnsi="Arial" w:cs="Arial"/>
          <w:sz w:val="24"/>
          <w:szCs w:val="24"/>
        </w:rPr>
        <w:t xml:space="preserve"> biennials event.</w:t>
      </w:r>
    </w:p>
    <w:p w14:paraId="2A00DE20" w14:textId="77777777" w:rsidR="0051164E" w:rsidRDefault="0051164E" w:rsidP="0051164E">
      <w:pPr>
        <w:ind w:right="863"/>
        <w:jc w:val="both"/>
        <w:rPr>
          <w:rFonts w:ascii="Arial" w:hAnsi="Arial" w:cs="Arial"/>
          <w:sz w:val="24"/>
          <w:szCs w:val="24"/>
          <w:u w:val="single"/>
        </w:rPr>
      </w:pPr>
    </w:p>
    <w:p w14:paraId="755495CC" w14:textId="77777777" w:rsidR="00150A13" w:rsidRPr="00150A13" w:rsidRDefault="00150A13" w:rsidP="0051164E">
      <w:pPr>
        <w:ind w:right="863"/>
        <w:jc w:val="both"/>
        <w:rPr>
          <w:rFonts w:ascii="Arial" w:hAnsi="Arial" w:cs="Arial"/>
          <w:sz w:val="24"/>
          <w:szCs w:val="24"/>
        </w:rPr>
      </w:pPr>
      <w:r w:rsidRPr="00150A13">
        <w:rPr>
          <w:rFonts w:ascii="Arial" w:hAnsi="Arial" w:cs="Arial"/>
          <w:sz w:val="24"/>
          <w:szCs w:val="24"/>
          <w:u w:val="single"/>
        </w:rPr>
        <w:lastRenderedPageBreak/>
        <w:t>SURVEYS</w:t>
      </w:r>
    </w:p>
    <w:p w14:paraId="4903BCC1" w14:textId="77777777" w:rsidR="00150A13" w:rsidRPr="00150A13" w:rsidRDefault="00150A13" w:rsidP="0051164E">
      <w:pPr>
        <w:ind w:right="1001"/>
        <w:jc w:val="both"/>
        <w:rPr>
          <w:rFonts w:ascii="Arial" w:hAnsi="Arial" w:cs="Arial"/>
          <w:sz w:val="24"/>
          <w:szCs w:val="24"/>
        </w:rPr>
      </w:pPr>
      <w:r w:rsidRPr="00150A13">
        <w:rPr>
          <w:rFonts w:ascii="Arial" w:hAnsi="Arial" w:cs="Arial"/>
          <w:sz w:val="24"/>
          <w:szCs w:val="24"/>
        </w:rPr>
        <w:t xml:space="preserve">In order to develop goals and objectives for this Area Plan, four individual surveys were completed.  </w:t>
      </w:r>
    </w:p>
    <w:p w14:paraId="2F6D0584" w14:textId="474CE918" w:rsidR="00150A13" w:rsidRPr="00150A13" w:rsidRDefault="00150A13" w:rsidP="0051164E">
      <w:pPr>
        <w:jc w:val="both"/>
        <w:rPr>
          <w:rFonts w:ascii="Arial" w:hAnsi="Arial" w:cs="Arial"/>
          <w:sz w:val="24"/>
          <w:szCs w:val="24"/>
        </w:rPr>
      </w:pPr>
      <w:r w:rsidRPr="00150A13">
        <w:rPr>
          <w:rFonts w:ascii="Arial" w:hAnsi="Arial" w:cs="Arial"/>
          <w:b/>
          <w:sz w:val="24"/>
          <w:szCs w:val="24"/>
        </w:rPr>
        <w:t>Family Caregiver Support Program (FCSP) Consumer Survey:</w:t>
      </w:r>
      <w:r w:rsidRPr="00150A13">
        <w:rPr>
          <w:rFonts w:ascii="Arial" w:hAnsi="Arial" w:cs="Arial"/>
          <w:sz w:val="24"/>
          <w:szCs w:val="24"/>
        </w:rPr>
        <w:t xml:space="preserve"> Completed telephonically in 2019 the FCSP surveys purpose was to find out from participants if services they receive are beneficial and increases their success as a family caregiver. Of 152 FCSP open case consumers, </w:t>
      </w:r>
      <w:r w:rsidR="000F1FE5">
        <w:rPr>
          <w:rFonts w:ascii="Arial" w:hAnsi="Arial" w:cs="Arial"/>
          <w:sz w:val="24"/>
          <w:szCs w:val="24"/>
        </w:rPr>
        <w:t>13% of the</w:t>
      </w:r>
      <w:r w:rsidRPr="00150A13">
        <w:rPr>
          <w:rFonts w:ascii="Arial" w:hAnsi="Arial" w:cs="Arial"/>
          <w:sz w:val="24"/>
          <w:szCs w:val="24"/>
        </w:rPr>
        <w:t xml:space="preserve"> program participants completed the phone interview. </w:t>
      </w:r>
    </w:p>
    <w:p w14:paraId="047964C9" w14:textId="72132244" w:rsidR="00150A13" w:rsidRPr="00150A13" w:rsidRDefault="00150A13" w:rsidP="0051164E">
      <w:pPr>
        <w:jc w:val="both"/>
        <w:rPr>
          <w:rFonts w:ascii="Arial" w:hAnsi="Arial" w:cs="Arial"/>
          <w:sz w:val="24"/>
          <w:szCs w:val="24"/>
        </w:rPr>
      </w:pPr>
      <w:r w:rsidRPr="00150A13">
        <w:rPr>
          <w:rFonts w:ascii="Arial" w:hAnsi="Arial" w:cs="Arial"/>
          <w:b/>
          <w:sz w:val="24"/>
          <w:szCs w:val="24"/>
        </w:rPr>
        <w:t>Medicaid Consumer Survey:</w:t>
      </w:r>
      <w:r w:rsidRPr="00150A13">
        <w:rPr>
          <w:rFonts w:ascii="Arial" w:hAnsi="Arial" w:cs="Arial"/>
          <w:sz w:val="24"/>
          <w:szCs w:val="24"/>
        </w:rPr>
        <w:t xml:space="preserve"> Developed by SSAC and DSAC and distributed to 6009 Medicaid Service and Non-Service consumers</w:t>
      </w:r>
      <w:r w:rsidR="00AE4CE1">
        <w:rPr>
          <w:rFonts w:ascii="Arial" w:hAnsi="Arial" w:cs="Arial"/>
          <w:sz w:val="24"/>
          <w:szCs w:val="24"/>
        </w:rPr>
        <w:t>.  T</w:t>
      </w:r>
      <w:r w:rsidRPr="00150A13">
        <w:rPr>
          <w:rFonts w:ascii="Arial" w:hAnsi="Arial" w:cs="Arial"/>
          <w:sz w:val="24"/>
          <w:szCs w:val="24"/>
        </w:rPr>
        <w:t xml:space="preserve">he purpose of the Medicaid Consumer Survey was to receive feedback on consumers’ experiences and identify areas in which the programs can improve its service delivery. </w:t>
      </w:r>
      <w:r w:rsidR="00AE4CE1">
        <w:rPr>
          <w:rFonts w:ascii="Arial" w:hAnsi="Arial" w:cs="Arial"/>
          <w:sz w:val="24"/>
          <w:szCs w:val="24"/>
        </w:rPr>
        <w:t>There was a 20% return rate of surveys with overall responses being positive</w:t>
      </w:r>
      <w:r w:rsidR="00BC504B">
        <w:rPr>
          <w:rFonts w:ascii="Arial" w:hAnsi="Arial" w:cs="Arial"/>
          <w:sz w:val="24"/>
          <w:szCs w:val="24"/>
        </w:rPr>
        <w:t xml:space="preserve">. Trends identified </w:t>
      </w:r>
      <w:r w:rsidRPr="00150A13">
        <w:rPr>
          <w:rFonts w:ascii="Arial" w:hAnsi="Arial" w:cs="Arial"/>
          <w:sz w:val="24"/>
          <w:szCs w:val="24"/>
        </w:rPr>
        <w:t>consumers experiencing an improved quality of life, and maintaining the ability to live in their own home. For the first time, the option of completing the survey online was available. Only a handful of participants took advantage of this option. The vast majority returned the handwritten survey in a provided pre-paid postage envelope.  Consumers who identified urgent issues in the comment section of the survey were called back by agency staff to problem solve or support.</w:t>
      </w:r>
    </w:p>
    <w:p w14:paraId="401C1F9A" w14:textId="0C618FDE" w:rsidR="00150A13" w:rsidRPr="00150A13" w:rsidRDefault="00150A13" w:rsidP="0051164E">
      <w:pPr>
        <w:jc w:val="both"/>
        <w:rPr>
          <w:rFonts w:ascii="Arial" w:hAnsi="Arial" w:cs="Arial"/>
          <w:sz w:val="24"/>
          <w:szCs w:val="24"/>
        </w:rPr>
      </w:pPr>
      <w:r w:rsidRPr="00150A13">
        <w:rPr>
          <w:rFonts w:ascii="Arial" w:hAnsi="Arial" w:cs="Arial"/>
          <w:b/>
          <w:sz w:val="24"/>
          <w:szCs w:val="24"/>
        </w:rPr>
        <w:t>Oregon Project Independence (OPI) Consumer Survey:</w:t>
      </w:r>
      <w:r w:rsidRPr="00150A13">
        <w:rPr>
          <w:rFonts w:ascii="Arial" w:hAnsi="Arial" w:cs="Arial"/>
          <w:sz w:val="24"/>
          <w:szCs w:val="24"/>
        </w:rPr>
        <w:t xml:space="preserve">  </w:t>
      </w:r>
      <w:r w:rsidR="000F1FE5">
        <w:rPr>
          <w:rFonts w:ascii="Arial" w:hAnsi="Arial" w:cs="Arial"/>
          <w:sz w:val="24"/>
          <w:szCs w:val="24"/>
        </w:rPr>
        <w:t xml:space="preserve">An OPI Consumer Survey was mailed to 201 consumers with 53 </w:t>
      </w:r>
      <w:r w:rsidRPr="00150A13">
        <w:rPr>
          <w:rFonts w:ascii="Arial" w:hAnsi="Arial" w:cs="Arial"/>
          <w:sz w:val="24"/>
          <w:szCs w:val="24"/>
        </w:rPr>
        <w:t>p</w:t>
      </w:r>
      <w:r w:rsidR="000F1FE5">
        <w:rPr>
          <w:rFonts w:ascii="Arial" w:hAnsi="Arial" w:cs="Arial"/>
          <w:sz w:val="24"/>
          <w:szCs w:val="24"/>
        </w:rPr>
        <w:t>articipants completing the survey, a</w:t>
      </w:r>
      <w:r w:rsidRPr="00150A13">
        <w:rPr>
          <w:rFonts w:ascii="Arial" w:hAnsi="Arial" w:cs="Arial"/>
          <w:sz w:val="24"/>
          <w:szCs w:val="24"/>
        </w:rPr>
        <w:t xml:space="preserve"> return rate of 25%.  Participants included consumers of the more traditional age 60+ group as well as younger people with disabilities. Respondents were asked to provide input about their benefits, staff communication, and additional services or equipment needed. </w:t>
      </w:r>
    </w:p>
    <w:p w14:paraId="11F533B6" w14:textId="6C2FDE74" w:rsidR="00150A13" w:rsidRPr="00150A13" w:rsidRDefault="00150A13" w:rsidP="0051164E">
      <w:pPr>
        <w:jc w:val="both"/>
        <w:rPr>
          <w:rFonts w:ascii="Arial" w:hAnsi="Arial" w:cs="Arial"/>
          <w:b/>
          <w:sz w:val="24"/>
          <w:szCs w:val="24"/>
        </w:rPr>
      </w:pPr>
      <w:r w:rsidRPr="00150A13">
        <w:rPr>
          <w:rFonts w:ascii="Arial" w:hAnsi="Arial" w:cs="Arial"/>
          <w:b/>
          <w:sz w:val="24"/>
          <w:szCs w:val="24"/>
        </w:rPr>
        <w:t>Community Partners Cluster Surveys:</w:t>
      </w:r>
      <w:r w:rsidRPr="00150A13">
        <w:rPr>
          <w:rFonts w:ascii="Arial" w:hAnsi="Arial" w:cs="Arial"/>
          <w:sz w:val="24"/>
          <w:szCs w:val="24"/>
        </w:rPr>
        <w:t xml:space="preserve"> Sent to organizations in the region which serve aging LGBTQ, Native American Elders and their families, and Latino populations</w:t>
      </w:r>
      <w:r w:rsidR="001E42F3">
        <w:rPr>
          <w:rFonts w:ascii="Arial" w:hAnsi="Arial" w:cs="Arial"/>
          <w:sz w:val="24"/>
          <w:szCs w:val="24"/>
        </w:rPr>
        <w:t>.  T</w:t>
      </w:r>
      <w:r w:rsidRPr="00150A13">
        <w:rPr>
          <w:rFonts w:ascii="Arial" w:hAnsi="Arial" w:cs="Arial"/>
          <w:sz w:val="24"/>
          <w:szCs w:val="24"/>
        </w:rPr>
        <w:t>he purpose of this survey was to identify unmet needs and the most effective way for OCWCOG to outreach to these populations.  Though return rates were small, trends identified were a need to create a greater awareness of programs available through advertising, printed brochures, and online presence.</w:t>
      </w:r>
    </w:p>
    <w:p w14:paraId="06CD7BA7" w14:textId="77777777" w:rsidR="00150A13" w:rsidRPr="00150A13" w:rsidRDefault="00150A13" w:rsidP="0051164E">
      <w:pPr>
        <w:jc w:val="both"/>
        <w:rPr>
          <w:rFonts w:ascii="Arial" w:hAnsi="Arial" w:cs="Arial"/>
          <w:b/>
          <w:sz w:val="24"/>
          <w:szCs w:val="24"/>
          <w:u w:val="single"/>
        </w:rPr>
      </w:pPr>
      <w:r w:rsidRPr="00150A13">
        <w:rPr>
          <w:rFonts w:ascii="Arial" w:hAnsi="Arial" w:cs="Arial"/>
          <w:sz w:val="24"/>
          <w:szCs w:val="24"/>
        </w:rPr>
        <w:t>All consumer surveys included representation of individuals who are low income, living in rural areas, and/or ethnic and cultural minorities. Survey text and response information is included in the appendix.</w:t>
      </w:r>
    </w:p>
    <w:p w14:paraId="140D616E" w14:textId="77777777" w:rsidR="00150A13" w:rsidRPr="00150A13" w:rsidRDefault="00150A13" w:rsidP="0051164E">
      <w:pPr>
        <w:jc w:val="both"/>
        <w:rPr>
          <w:rFonts w:ascii="Arial" w:hAnsi="Arial" w:cs="Arial"/>
          <w:sz w:val="24"/>
          <w:szCs w:val="24"/>
          <w:u w:val="single"/>
        </w:rPr>
      </w:pPr>
      <w:r w:rsidRPr="00150A13">
        <w:rPr>
          <w:rFonts w:ascii="Arial" w:hAnsi="Arial" w:cs="Arial"/>
          <w:sz w:val="24"/>
          <w:szCs w:val="24"/>
          <w:u w:val="single"/>
        </w:rPr>
        <w:t>REGIONAL DATA</w:t>
      </w:r>
    </w:p>
    <w:p w14:paraId="605F6F6F" w14:textId="3D52D4D7" w:rsidR="00150A13" w:rsidRDefault="00150A13" w:rsidP="0051164E">
      <w:pPr>
        <w:jc w:val="both"/>
        <w:rPr>
          <w:rFonts w:ascii="Arial" w:hAnsi="Arial" w:cs="Arial"/>
          <w:sz w:val="24"/>
          <w:szCs w:val="24"/>
        </w:rPr>
      </w:pPr>
      <w:r w:rsidRPr="00150A13">
        <w:rPr>
          <w:rFonts w:ascii="Arial" w:hAnsi="Arial" w:cs="Arial"/>
          <w:sz w:val="24"/>
          <w:szCs w:val="24"/>
        </w:rPr>
        <w:t xml:space="preserve">Using a GIS </w:t>
      </w:r>
      <w:r w:rsidR="00AE4CE1">
        <w:rPr>
          <w:rFonts w:ascii="Arial" w:hAnsi="Arial" w:cs="Arial"/>
          <w:sz w:val="24"/>
          <w:szCs w:val="24"/>
        </w:rPr>
        <w:t>S</w:t>
      </w:r>
      <w:r w:rsidRPr="00150A13">
        <w:rPr>
          <w:rFonts w:ascii="Arial" w:hAnsi="Arial" w:cs="Arial"/>
          <w:sz w:val="24"/>
          <w:szCs w:val="24"/>
        </w:rPr>
        <w:t>pecialist housed at OCWCOG, staff reviewed and analyzed multiple data sets in order to identify need, highlight specific areas of concern, and ascertain ways that funds used to support the community would be most impactful over the next four years.  Data about the region is contained throughout this document.</w:t>
      </w:r>
    </w:p>
    <w:p w14:paraId="10AD3382" w14:textId="77777777" w:rsidR="001A1024" w:rsidRDefault="001A1024" w:rsidP="0051164E">
      <w:pPr>
        <w:jc w:val="both"/>
        <w:rPr>
          <w:rFonts w:ascii="Arial" w:hAnsi="Arial" w:cs="Arial"/>
          <w:color w:val="FF0000"/>
          <w:sz w:val="24"/>
          <w:szCs w:val="24"/>
        </w:rPr>
      </w:pPr>
    </w:p>
    <w:p w14:paraId="5F9DC570" w14:textId="522C32B2" w:rsidR="001A1024" w:rsidRPr="001A1024" w:rsidRDefault="001A1024" w:rsidP="0051164E">
      <w:pPr>
        <w:jc w:val="both"/>
        <w:rPr>
          <w:rFonts w:ascii="Arial" w:hAnsi="Arial" w:cs="Arial"/>
          <w:color w:val="FF0000"/>
          <w:sz w:val="24"/>
          <w:szCs w:val="24"/>
        </w:rPr>
      </w:pPr>
      <w:r>
        <w:rPr>
          <w:rFonts w:ascii="Arial" w:hAnsi="Arial" w:cs="Arial"/>
          <w:color w:val="FF0000"/>
          <w:sz w:val="24"/>
          <w:szCs w:val="24"/>
        </w:rPr>
        <w:t>COUNCILS:  What are we going to do to stay accountable for this plan?</w:t>
      </w:r>
      <w:bookmarkStart w:id="0" w:name="_GoBack"/>
      <w:bookmarkEnd w:id="0"/>
    </w:p>
    <w:p w14:paraId="4842D130" w14:textId="77777777" w:rsidR="00FC1207" w:rsidRPr="00150A13" w:rsidRDefault="00FC1207" w:rsidP="0051164E">
      <w:pPr>
        <w:jc w:val="both"/>
        <w:rPr>
          <w:rFonts w:ascii="Arial" w:hAnsi="Arial" w:cs="Arial"/>
        </w:rPr>
      </w:pPr>
    </w:p>
    <w:sectPr w:rsidR="00FC1207" w:rsidRPr="00150A13" w:rsidSect="0051164E">
      <w:pgSz w:w="15840" w:h="12240" w:orient="landscape"/>
      <w:pgMar w:top="117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6B1774"/>
    <w:multiLevelType w:val="hybridMultilevel"/>
    <w:tmpl w:val="F826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A13"/>
    <w:rsid w:val="000F1FE5"/>
    <w:rsid w:val="00150A13"/>
    <w:rsid w:val="001A1024"/>
    <w:rsid w:val="001E42F3"/>
    <w:rsid w:val="0051164E"/>
    <w:rsid w:val="00AE4CE1"/>
    <w:rsid w:val="00BC504B"/>
    <w:rsid w:val="00F9338D"/>
    <w:rsid w:val="00FC12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9CBEC"/>
  <w15:chartTrackingRefBased/>
  <w15:docId w15:val="{EF5E164D-7512-4E69-B894-F6544C765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A1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150A13"/>
    <w:pPr>
      <w:spacing w:line="240" w:lineRule="auto"/>
    </w:pPr>
    <w:rPr>
      <w:sz w:val="20"/>
      <w:szCs w:val="20"/>
    </w:rPr>
  </w:style>
  <w:style w:type="character" w:customStyle="1" w:styleId="CommentTextChar">
    <w:name w:val="Comment Text Char"/>
    <w:basedOn w:val="DefaultParagraphFont"/>
    <w:link w:val="CommentText"/>
    <w:uiPriority w:val="99"/>
    <w:semiHidden/>
    <w:rsid w:val="00150A13"/>
    <w:rPr>
      <w:rFonts w:eastAsiaTheme="minorEastAsia"/>
      <w:sz w:val="20"/>
      <w:szCs w:val="20"/>
    </w:rPr>
  </w:style>
  <w:style w:type="character" w:styleId="CommentReference">
    <w:name w:val="annotation reference"/>
    <w:basedOn w:val="DefaultParagraphFont"/>
    <w:uiPriority w:val="99"/>
    <w:semiHidden/>
    <w:unhideWhenUsed/>
    <w:rsid w:val="00150A13"/>
    <w:rPr>
      <w:sz w:val="16"/>
      <w:szCs w:val="16"/>
    </w:rPr>
  </w:style>
  <w:style w:type="paragraph" w:styleId="ListParagraph">
    <w:name w:val="List Paragraph"/>
    <w:basedOn w:val="Normal"/>
    <w:uiPriority w:val="34"/>
    <w:qFormat/>
    <w:rsid w:val="00150A13"/>
    <w:pPr>
      <w:ind w:left="720"/>
      <w:contextualSpacing/>
    </w:pPr>
  </w:style>
  <w:style w:type="paragraph" w:styleId="BalloonText">
    <w:name w:val="Balloon Text"/>
    <w:basedOn w:val="Normal"/>
    <w:link w:val="BalloonTextChar"/>
    <w:uiPriority w:val="99"/>
    <w:semiHidden/>
    <w:unhideWhenUsed/>
    <w:rsid w:val="00150A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0A13"/>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AE4CE1"/>
    <w:rPr>
      <w:b/>
      <w:bCs/>
    </w:rPr>
  </w:style>
  <w:style w:type="character" w:customStyle="1" w:styleId="CommentSubjectChar">
    <w:name w:val="Comment Subject Char"/>
    <w:basedOn w:val="CommentTextChar"/>
    <w:link w:val="CommentSubject"/>
    <w:uiPriority w:val="99"/>
    <w:semiHidden/>
    <w:rsid w:val="00AE4CE1"/>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3</Pages>
  <Words>817</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OCWCOG</Company>
  <LinksUpToDate>false</LinksUpToDate>
  <CharactersWithSpaces>5470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Randi Moore</dc:creator>
  <cp:keywords/>
  <dc:description/>
  <cp:lastModifiedBy>Kimberly Cooper</cp:lastModifiedBy>
  <cp:revision>8</cp:revision>
  <dcterms:created xsi:type="dcterms:W3CDTF">2021-01-11T22:29:00Z</dcterms:created>
  <dcterms:modified xsi:type="dcterms:W3CDTF">2021-01-27T00:12:00Z</dcterms:modified>
</cp:coreProperties>
</file>